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36" w:rsidRPr="00B804EB" w:rsidRDefault="00361C36" w:rsidP="00361C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4E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61C36" w:rsidRPr="00B804EB" w:rsidRDefault="00361C36" w:rsidP="00361C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4EB">
        <w:rPr>
          <w:rFonts w:ascii="Times New Roman" w:hAnsi="Times New Roman" w:cs="Times New Roman"/>
          <w:b/>
          <w:sz w:val="24"/>
          <w:szCs w:val="24"/>
        </w:rPr>
        <w:t>о творческом конкурсе</w:t>
      </w:r>
    </w:p>
    <w:p w:rsidR="004F18A7" w:rsidRPr="00B804EB" w:rsidRDefault="00361C36" w:rsidP="00361C36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4EB">
        <w:rPr>
          <w:rFonts w:ascii="Times New Roman" w:hAnsi="Times New Roman" w:cs="Times New Roman"/>
          <w:b/>
          <w:sz w:val="24"/>
          <w:szCs w:val="24"/>
        </w:rPr>
        <w:t>На свете есть призванье – быть врачом!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E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творческого конкурса на тему: «На свете есть призванье – быть  врачом» (далее – Конкурс) среди детей в возрасте до 16 лет.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1.2. Организатором  Конкурса являются Государственное областное бюджетное учреждение культуры « Мурманская областная детско-юношеская библиотека имени В. П. Махаевой»  и Государственное областное бюджетное учреждение здравоохранения "Мурманский областной клинический многопрофильный центр"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EB">
        <w:rPr>
          <w:rFonts w:ascii="Times New Roman" w:hAnsi="Times New Roman" w:cs="Times New Roman"/>
          <w:b/>
          <w:sz w:val="24"/>
          <w:szCs w:val="24"/>
        </w:rPr>
        <w:t>2.Цель конкурса: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Акцентировать внимание на престиже профессии медицинского работника, через стихи и творчество, привлечь внимание общества к нелегкой и ответственной работе врача – оберегать здоровье и спасать жизни людей;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EB">
        <w:rPr>
          <w:rFonts w:ascii="Times New Roman" w:hAnsi="Times New Roman" w:cs="Times New Roman"/>
          <w:b/>
          <w:sz w:val="24"/>
          <w:szCs w:val="24"/>
        </w:rPr>
        <w:t>Задачи конкурса: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2.1. Реализация творческих способностей детей дошкольного и школьного возраста.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2.2. Развитие интереса у детей и взрослых к художественным видам творчества.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2.3. Воспитание у подрастающего поколения уважения и благодарности к труду врачей.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EB">
        <w:rPr>
          <w:rFonts w:ascii="Times New Roman" w:hAnsi="Times New Roman" w:cs="Times New Roman"/>
          <w:b/>
          <w:sz w:val="24"/>
          <w:szCs w:val="24"/>
        </w:rPr>
        <w:t>3. Участники Конкурса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3.1. К  участию в Конкурсе приглашаются воспитанники, обучающиеся в  учреждениях любого типа и вида в возрасте от 3-х до 16 лет. Для участия в Конкурсе участникам  необходимо предоставить согласие родителя (законного представителя) на обработку персональных данных несовершеннолетнего (Приложение 1). Согласие необходимо прикрепить к заявке на участие в Конкурсе</w:t>
      </w:r>
      <w:proofErr w:type="gramStart"/>
      <w:r w:rsidRPr="00B804E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3.2. Конкурс проводится в 4 возрастных группах: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•младшая группа: 3-6 лет,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•средняя группа: 7-9 лет,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•старшая группа: 10-12 лет.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•юношество: 13-16 лет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EB">
        <w:rPr>
          <w:rFonts w:ascii="Times New Roman" w:hAnsi="Times New Roman" w:cs="Times New Roman"/>
          <w:b/>
          <w:sz w:val="24"/>
          <w:szCs w:val="24"/>
        </w:rPr>
        <w:t>4. Сроки проведения Конкурса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4.1. Конкурс проводится с 07 апреля 2022 года по 31 мая 2022 года.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4.2. Результаты конкурса будут опубликованы  18 июня 2022 года.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EB">
        <w:rPr>
          <w:rFonts w:ascii="Times New Roman" w:hAnsi="Times New Roman" w:cs="Times New Roman"/>
          <w:b/>
          <w:sz w:val="24"/>
          <w:szCs w:val="24"/>
        </w:rPr>
        <w:lastRenderedPageBreak/>
        <w:t>5. Условия участия в Конкурсе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5.1. На Конкурс принимаются творческие работы, выполненные на заявленную тему — «На свете есть призванье – быть  врачом!».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 xml:space="preserve">5.2. Участие в конкурсе бесплатное. 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5.3. Ответственность за авторство работы и соблюдение авторских прав в соответствии с законодательством несет лицо, приславшее работу на конкурс.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5.4. На Конкурс принимается не более 1  работы от одного участника в каждой номинации.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5.5. Настоящее Положение имеет силу Договора (публичной оферты). При подаче заявки на конкурс  условия Договора считаются согласованными, а договор заключенным.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В заявке необходимо: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 xml:space="preserve">•указать фамилию, имя и возраст художника, город его проживания и контактный телефон, 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•добавить небольшой сопроводительный текст (несколько предложений) о том, кому посвящена работа (если прототипом послужил конкретный доктор – указать его фамилию и имя, врачебную специализацию, медицинское учреждение, в котором он работает).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Конкурсные работы должны быть выполнены самостоятельно, без посторонней помощи (исключение составляет младшая возрастная группа участников, где допускается помощь родителей). Запрещено копирование чужих авторских работ.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EB">
        <w:rPr>
          <w:rFonts w:ascii="Times New Roman" w:hAnsi="Times New Roman" w:cs="Times New Roman"/>
          <w:b/>
          <w:sz w:val="24"/>
          <w:szCs w:val="24"/>
        </w:rPr>
        <w:t>6. Номинации</w:t>
      </w:r>
    </w:p>
    <w:p w:rsidR="00361C36" w:rsidRPr="00B804EB" w:rsidRDefault="00A87D4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1.«Медицина в нашей жизни»- р</w:t>
      </w:r>
      <w:r w:rsidR="00361C36" w:rsidRPr="00B804EB">
        <w:rPr>
          <w:rFonts w:ascii="Times New Roman" w:hAnsi="Times New Roman" w:cs="Times New Roman"/>
          <w:sz w:val="24"/>
          <w:szCs w:val="24"/>
        </w:rPr>
        <w:t>исунок,  художественная работа, выполненная в любой технике исполнения.</w:t>
      </w:r>
    </w:p>
    <w:p w:rsidR="00361C36" w:rsidRPr="00B804EB" w:rsidRDefault="00A87D4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2.«Айболит – супергерой!» - ф</w:t>
      </w:r>
      <w:r w:rsidR="00361C36" w:rsidRPr="00B804EB">
        <w:rPr>
          <w:rFonts w:ascii="Times New Roman" w:hAnsi="Times New Roman" w:cs="Times New Roman"/>
          <w:sz w:val="24"/>
          <w:szCs w:val="24"/>
        </w:rPr>
        <w:t xml:space="preserve">отография,  постановочный, сюжетный фотоснимок, который лично выполнил участник. (Художественное изображение врача-супергероя, обладающего </w:t>
      </w:r>
      <w:proofErr w:type="spellStart"/>
      <w:r w:rsidR="00361C36" w:rsidRPr="00B804EB">
        <w:rPr>
          <w:rFonts w:ascii="Times New Roman" w:hAnsi="Times New Roman" w:cs="Times New Roman"/>
          <w:sz w:val="24"/>
          <w:szCs w:val="24"/>
        </w:rPr>
        <w:t>суперспособностями</w:t>
      </w:r>
      <w:proofErr w:type="spellEnd"/>
      <w:r w:rsidR="00361C36" w:rsidRPr="00B804EB">
        <w:rPr>
          <w:rFonts w:ascii="Times New Roman" w:hAnsi="Times New Roman" w:cs="Times New Roman"/>
          <w:sz w:val="24"/>
          <w:szCs w:val="24"/>
        </w:rPr>
        <w:t>);</w:t>
      </w:r>
    </w:p>
    <w:p w:rsidR="00361C36" w:rsidRPr="00B804EB" w:rsidRDefault="00A87D4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3.«Слава, слава докторам!» - с</w:t>
      </w:r>
      <w:bookmarkStart w:id="0" w:name="_GoBack"/>
      <w:bookmarkEnd w:id="0"/>
      <w:r w:rsidR="00361C36" w:rsidRPr="00B804EB">
        <w:rPr>
          <w:rFonts w:ascii="Times New Roman" w:hAnsi="Times New Roman" w:cs="Times New Roman"/>
          <w:sz w:val="24"/>
          <w:szCs w:val="24"/>
        </w:rPr>
        <w:t>тихотворение, видео с записью поэтических произведений на заданную тему.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При подведении итогов победители будут определены в каждой номинации и в каждой возрастной группе отдельно.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EB">
        <w:rPr>
          <w:rFonts w:ascii="Times New Roman" w:hAnsi="Times New Roman" w:cs="Times New Roman"/>
          <w:b/>
          <w:sz w:val="24"/>
          <w:szCs w:val="24"/>
        </w:rPr>
        <w:t>7. Оформление конкурсных работ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4EB">
        <w:rPr>
          <w:rFonts w:ascii="Times New Roman" w:hAnsi="Times New Roman" w:cs="Times New Roman"/>
          <w:b/>
          <w:sz w:val="24"/>
          <w:szCs w:val="24"/>
        </w:rPr>
        <w:t>«Медицина в нашей жизни»</w:t>
      </w:r>
      <w:r w:rsidRPr="00B804EB">
        <w:rPr>
          <w:rFonts w:ascii="Times New Roman" w:hAnsi="Times New Roman" w:cs="Times New Roman"/>
          <w:sz w:val="24"/>
          <w:szCs w:val="24"/>
        </w:rPr>
        <w:t xml:space="preserve"> - рисунки выполняются в любой технике (живопись, графика, смешанная техника и т.д.), на любой основе (бумага, крафт-бумага, картон, холст и др.) и с помощью любых художественных средств – карандаш, акварель, гуашь, акрил, масло, пастель, маркеры, </w:t>
      </w:r>
      <w:proofErr w:type="spellStart"/>
      <w:r w:rsidRPr="00B804EB">
        <w:rPr>
          <w:rFonts w:ascii="Times New Roman" w:hAnsi="Times New Roman" w:cs="Times New Roman"/>
          <w:sz w:val="24"/>
          <w:szCs w:val="24"/>
        </w:rPr>
        <w:t>линеры</w:t>
      </w:r>
      <w:proofErr w:type="spellEnd"/>
      <w:r w:rsidRPr="00B804EB">
        <w:rPr>
          <w:rFonts w:ascii="Times New Roman" w:hAnsi="Times New Roman" w:cs="Times New Roman"/>
          <w:sz w:val="24"/>
          <w:szCs w:val="24"/>
        </w:rPr>
        <w:t>, уголь, соус, тушь, др.</w:t>
      </w:r>
      <w:proofErr w:type="gramEnd"/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 xml:space="preserve">Работы предоставляются в электронном виде – это качественная фотография или сканированный вариант работы в графическом формате </w:t>
      </w:r>
      <w:proofErr w:type="spellStart"/>
      <w:r w:rsidRPr="00B804EB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B80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4EB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B80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04EB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B804EB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EB">
        <w:rPr>
          <w:rFonts w:ascii="Times New Roman" w:hAnsi="Times New Roman" w:cs="Times New Roman"/>
          <w:b/>
          <w:sz w:val="24"/>
          <w:szCs w:val="24"/>
        </w:rPr>
        <w:lastRenderedPageBreak/>
        <w:t>«Айболит – супергерой!»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Формат файла JPEG, цветовая модель RGB, размер изображения от 800×600 до 2560×1920 пикселей. Если фотография войдет в число потенциальных победителей, участники должны быть готовы прислать её в максимальном разрешении.</w:t>
      </w:r>
    </w:p>
    <w:p w:rsidR="00361C36" w:rsidRPr="00A87D46" w:rsidRDefault="00361C36" w:rsidP="00361C36">
      <w:pPr>
        <w:ind w:left="-851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D46">
        <w:rPr>
          <w:rFonts w:ascii="Times New Roman" w:hAnsi="Times New Roman" w:cs="Times New Roman"/>
          <w:b/>
          <w:sz w:val="24"/>
          <w:szCs w:val="24"/>
        </w:rPr>
        <w:t>«Слава, слава докторам!»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Требования к видеозаписи: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•Четкость и качество звука и изображения,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 xml:space="preserve">•Объем видеозаписи не более 400 </w:t>
      </w:r>
      <w:proofErr w:type="spellStart"/>
      <w:r w:rsidRPr="00B804EB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B804EB">
        <w:rPr>
          <w:rFonts w:ascii="Times New Roman" w:hAnsi="Times New Roman" w:cs="Times New Roman"/>
          <w:sz w:val="24"/>
          <w:szCs w:val="24"/>
        </w:rPr>
        <w:t>,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 xml:space="preserve">•Формат видеозаписи: </w:t>
      </w:r>
      <w:proofErr w:type="spellStart"/>
      <w:r w:rsidRPr="00B804EB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Pr="00B804EB">
        <w:rPr>
          <w:rFonts w:ascii="Times New Roman" w:hAnsi="Times New Roman" w:cs="Times New Roman"/>
          <w:sz w:val="24"/>
          <w:szCs w:val="24"/>
        </w:rPr>
        <w:t>, mp4.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EB">
        <w:rPr>
          <w:rFonts w:ascii="Times New Roman" w:hAnsi="Times New Roman" w:cs="Times New Roman"/>
          <w:b/>
          <w:sz w:val="24"/>
          <w:szCs w:val="24"/>
        </w:rPr>
        <w:t>8. Критерии оценки конкурсных работ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- соответствие содержания тематике Конкурса (до 5 баллов);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- креативность (новизна, оригинальность) работы (до 5 баллов);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- качество и аккуратность выполнения работы, оформление (до 5 баллов);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- эмоциональное воздействие работы на зрителя (до 5 баллов);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-  использование выразительных средств (до 5 баллов);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- художественный вкус, оригинальность, образность — 2 балла;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- Творческий подход к выполнению работы, оригинальность идеи;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- Информативность;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EB">
        <w:rPr>
          <w:rFonts w:ascii="Times New Roman" w:hAnsi="Times New Roman" w:cs="Times New Roman"/>
          <w:b/>
          <w:sz w:val="24"/>
          <w:szCs w:val="24"/>
        </w:rPr>
        <w:t>9. Процедура оценки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 xml:space="preserve">В целях достижения максимальной объективности в определении победителей формируется Жюри конкурса. 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Победителей конкурса определяет Жюри, в состав которого входят сотрудники учреждений – организаторов Конкурса.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 xml:space="preserve">В каждой возрастной группе каждой номинации победители определяются по наибольшей набранной сумме баллов (суммируются  результаты, набранные по всем оценочным параметрам). 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За самую высокую сумму баллов присуждается 1 (один) главный приз конкурса – Гран-при.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Решение конкурсной комиссии оформляется протоколом и не подлежит пересмотру.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 xml:space="preserve">Жюри не предоставляет рецензий, отзывов, объяснительных записок, не вступает в дискуссию и </w:t>
      </w:r>
      <w:r w:rsidRPr="00B804EB">
        <w:rPr>
          <w:rFonts w:ascii="Times New Roman" w:hAnsi="Times New Roman" w:cs="Times New Roman"/>
          <w:b/>
          <w:sz w:val="24"/>
          <w:szCs w:val="24"/>
        </w:rPr>
        <w:t>переписку с участниками Фотоконкурса.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EB">
        <w:rPr>
          <w:rFonts w:ascii="Times New Roman" w:hAnsi="Times New Roman" w:cs="Times New Roman"/>
          <w:b/>
          <w:sz w:val="24"/>
          <w:szCs w:val="24"/>
        </w:rPr>
        <w:t>10. ЗАКЛЮЧИТЕЛЬНЫЕ ПОЛОЖЕНИЯ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lastRenderedPageBreak/>
        <w:t>10.1. Направление заявки на участие в Конкурсе означает безоговорочное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согласие Участника со всеми правилами Конкурса и настоящим Положением.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10.2. К настоящему Положению прилагаются и являются его неотъемлемой частью: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- Приложение 1. Согласие родителя (законного представителя) участника Конкурса на обработку персональных данных и публикацию конкурсной заявки несовершеннолетнего.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EB">
        <w:rPr>
          <w:rFonts w:ascii="Times New Roman" w:hAnsi="Times New Roman" w:cs="Times New Roman"/>
          <w:b/>
          <w:sz w:val="24"/>
          <w:szCs w:val="24"/>
        </w:rPr>
        <w:t>11. Контактная информация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EB">
        <w:rPr>
          <w:rFonts w:ascii="Times New Roman" w:hAnsi="Times New Roman" w:cs="Times New Roman"/>
          <w:b/>
          <w:sz w:val="24"/>
          <w:szCs w:val="24"/>
        </w:rPr>
        <w:t>Электронная почта конкурса: ood@libkids51.ru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EB">
        <w:rPr>
          <w:rFonts w:ascii="Times New Roman" w:hAnsi="Times New Roman" w:cs="Times New Roman"/>
          <w:b/>
          <w:sz w:val="24"/>
          <w:szCs w:val="24"/>
        </w:rPr>
        <w:t>Контакты: Центр чтения «Читай и познавай»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EB">
        <w:rPr>
          <w:rFonts w:ascii="Times New Roman" w:hAnsi="Times New Roman" w:cs="Times New Roman"/>
          <w:b/>
          <w:sz w:val="24"/>
          <w:szCs w:val="24"/>
        </w:rPr>
        <w:t>тел. 8 (815) 244-08-75 и 8 (815) 244-73-37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4EB">
        <w:rPr>
          <w:rFonts w:ascii="Times New Roman" w:hAnsi="Times New Roman" w:cs="Times New Roman"/>
          <w:b/>
          <w:sz w:val="24"/>
          <w:szCs w:val="24"/>
        </w:rPr>
        <w:t xml:space="preserve">12. Состав жюри: 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•Феклистова Наталья Владимировна, директор Мурманской областной детско-юношеской библиотеки имени В. П. Махаевой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B804EB">
        <w:rPr>
          <w:rFonts w:ascii="Times New Roman" w:hAnsi="Times New Roman" w:cs="Times New Roman"/>
          <w:sz w:val="24"/>
          <w:szCs w:val="24"/>
        </w:rPr>
        <w:t>Тарбаев</w:t>
      </w:r>
      <w:proofErr w:type="spellEnd"/>
      <w:r w:rsidRPr="00B804EB">
        <w:rPr>
          <w:rFonts w:ascii="Times New Roman" w:hAnsi="Times New Roman" w:cs="Times New Roman"/>
          <w:sz w:val="24"/>
          <w:szCs w:val="24"/>
        </w:rPr>
        <w:t xml:space="preserve"> Евгений Юрьевич, главный врач ГОБУЗ «Мурманский областной клинический многопрофильный центр»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 xml:space="preserve">•Шушкова Ирина Владимировна, заведующая Центром чтения «Читай и познавай», 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B804EB">
        <w:rPr>
          <w:rFonts w:ascii="Times New Roman" w:hAnsi="Times New Roman" w:cs="Times New Roman"/>
          <w:sz w:val="24"/>
          <w:szCs w:val="24"/>
        </w:rPr>
        <w:t>Славнова</w:t>
      </w:r>
      <w:proofErr w:type="spellEnd"/>
      <w:r w:rsidRPr="00B804EB">
        <w:rPr>
          <w:rFonts w:ascii="Times New Roman" w:hAnsi="Times New Roman" w:cs="Times New Roman"/>
          <w:sz w:val="24"/>
          <w:szCs w:val="24"/>
        </w:rPr>
        <w:t xml:space="preserve"> Елена Николаевна, заведующая  центром добровольческих инициатив «Наше дело»,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•Василенко Наталья Николаевна, главный библиотекарь Центра чтения «Читай и познавай»,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•Казначеев Алексей Александрович, секретарь по связям с общественностью ГОБУЗ «Мурманский областной клинический многопрофильный центр»</w:t>
      </w:r>
      <w:r w:rsidRPr="00B804EB">
        <w:rPr>
          <w:rFonts w:ascii="Times New Roman" w:hAnsi="Times New Roman" w:cs="Times New Roman"/>
          <w:sz w:val="24"/>
          <w:szCs w:val="24"/>
        </w:rPr>
        <w:tab/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B804EB">
        <w:rPr>
          <w:rFonts w:ascii="Times New Roman" w:hAnsi="Times New Roman" w:cs="Times New Roman"/>
          <w:sz w:val="24"/>
          <w:szCs w:val="24"/>
        </w:rPr>
        <w:t>Грисюк</w:t>
      </w:r>
      <w:proofErr w:type="spellEnd"/>
      <w:r w:rsidRPr="00B80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4EB">
        <w:rPr>
          <w:rFonts w:ascii="Times New Roman" w:hAnsi="Times New Roman" w:cs="Times New Roman"/>
          <w:sz w:val="24"/>
          <w:szCs w:val="24"/>
        </w:rPr>
        <w:t>Данута</w:t>
      </w:r>
      <w:proofErr w:type="spellEnd"/>
      <w:r w:rsidRPr="00B804EB">
        <w:rPr>
          <w:rFonts w:ascii="Times New Roman" w:hAnsi="Times New Roman" w:cs="Times New Roman"/>
          <w:sz w:val="24"/>
          <w:szCs w:val="24"/>
        </w:rPr>
        <w:t xml:space="preserve"> Валерьевна, ведущий библиотекарь Центра чтения «Читай и познавай»,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B804EB">
        <w:rPr>
          <w:rFonts w:ascii="Times New Roman" w:hAnsi="Times New Roman" w:cs="Times New Roman"/>
          <w:sz w:val="24"/>
          <w:szCs w:val="24"/>
        </w:rPr>
        <w:t>Сверчкова</w:t>
      </w:r>
      <w:proofErr w:type="spellEnd"/>
      <w:r w:rsidRPr="00B804EB">
        <w:rPr>
          <w:rFonts w:ascii="Times New Roman" w:hAnsi="Times New Roman" w:cs="Times New Roman"/>
          <w:sz w:val="24"/>
          <w:szCs w:val="24"/>
        </w:rPr>
        <w:t xml:space="preserve"> Светлана Юрьевна, ведущий библиотекарь Центра чтения «Читай и познавай»,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804EB">
        <w:rPr>
          <w:rFonts w:ascii="Times New Roman" w:hAnsi="Times New Roman" w:cs="Times New Roman"/>
          <w:sz w:val="24"/>
          <w:szCs w:val="24"/>
        </w:rPr>
        <w:t>•Шевчук Оксана Николаевна, ведущий библиотекарь Центра чтения «Читай и познавай».</w:t>
      </w: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361C36" w:rsidRPr="00B804EB" w:rsidRDefault="00361C36" w:rsidP="00361C3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361C36" w:rsidRPr="00B8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36"/>
    <w:rsid w:val="00361C36"/>
    <w:rsid w:val="004F18A7"/>
    <w:rsid w:val="00A87D46"/>
    <w:rsid w:val="00B8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2022-04-07T11:17:00Z</dcterms:created>
  <dcterms:modified xsi:type="dcterms:W3CDTF">2022-04-07T11:27:00Z</dcterms:modified>
</cp:coreProperties>
</file>